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Министерством экономического развития Российской Федерации совместно со Школой Бизнеса «Синергия», бизнес - сообществами «Деловая среда» и «Бизнес Молодость» в 2019 году впервые учреждена Национальная премия «Немалый бизнес», которая станет главной ежегодной премией страны для малого и среднего бизнеса и охватит предпринимателей из 85 субъектов Российской Федерации.</w:t>
      </w:r>
    </w:p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 xml:space="preserve">Победители премии получат «Золотой год». Это уникальный комплекс, предполагающий всестороннюю поддержку бизнеса на протяжении 2019 года: </w:t>
      </w:r>
      <w:proofErr w:type="spellStart"/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резидентство</w:t>
      </w:r>
      <w:proofErr w:type="spellEnd"/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 xml:space="preserve"> в одной из российских особых экономических зон, привилегии ключевых банков страны, менторскую поддержку от известных российских бизнесменов, выездные бизнес - программы за рубежом, PR-поддержку и многое другое.</w:t>
      </w:r>
    </w:p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В 2019 году премия проводится по пяти номинациям:</w:t>
      </w:r>
    </w:p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-</w:t>
      </w: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ab/>
        <w:t>«Ранний успех» - достижение максимальных результатов в юном возрасте;</w:t>
      </w:r>
    </w:p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-</w:t>
      </w: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ab/>
        <w:t>«Стремительный рост» - наиболее кратный результат за год;</w:t>
      </w:r>
    </w:p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-</w:t>
      </w: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ab/>
        <w:t>«Инновационный прорыв» - технические или управленческие инновации, за счет которых компания получила принципиально другие экономические показатели;</w:t>
      </w:r>
    </w:p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-</w:t>
      </w: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ab/>
        <w:t>«Добрый бизнес» - социально-ориентированный бизнес;</w:t>
      </w:r>
    </w:p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-</w:t>
      </w: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ab/>
        <w:t>«Реальный продукт» - компании-производители.</w:t>
      </w:r>
    </w:p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По результатам отбора жюри четыре смоленские компании вошли в число номинантов национальной премии «Немалый бизнес».</w:t>
      </w:r>
    </w:p>
    <w:p w:rsidR="00B96C54" w:rsidRPr="00B96C54" w:rsidRDefault="00B96C54" w:rsidP="00B96C54">
      <w:pPr>
        <w:shd w:val="clear" w:color="auto" w:fill="FFFFFF"/>
        <w:spacing w:before="6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 xml:space="preserve">23 января на сайте Национальной премии «Немалый бизнес» стартовало </w:t>
      </w:r>
      <w:proofErr w:type="spellStart"/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онлайн-голосование</w:t>
      </w:r>
      <w:proofErr w:type="spellEnd"/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 xml:space="preserve">, </w:t>
      </w:r>
      <w:proofErr w:type="gramStart"/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>которое</w:t>
      </w:r>
      <w:proofErr w:type="gramEnd"/>
      <w:r w:rsidRPr="00B96C54">
        <w:rPr>
          <w:rFonts w:ascii="Times New Roman" w:eastAsia="Times New Roman" w:hAnsi="Times New Roman" w:cs="Times New Roman"/>
          <w:bCs/>
          <w:color w:val="2A2A2A"/>
          <w:kern w:val="36"/>
          <w:sz w:val="26"/>
          <w:szCs w:val="26"/>
          <w:lang w:eastAsia="ru-RU"/>
        </w:rPr>
        <w:t xml:space="preserve"> продлится до 27 января 2019 года</w:t>
      </w:r>
    </w:p>
    <w:p w:rsidR="00B07419" w:rsidRPr="00B96C54" w:rsidRDefault="00B07419" w:rsidP="00B96C54">
      <w:pPr>
        <w:shd w:val="clear" w:color="auto" w:fill="FFFFFF"/>
        <w:spacing w:before="60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2A2A2A"/>
          <w:kern w:val="36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b/>
          <w:bCs/>
          <w:color w:val="2A2A2A"/>
          <w:kern w:val="36"/>
          <w:sz w:val="26"/>
          <w:szCs w:val="26"/>
          <w:lang w:eastAsia="ru-RU"/>
        </w:rPr>
        <w:t>Поддержим смоленские компании в борьбе за победу в национальной премии «Немалый бизнес»!</w:t>
      </w:r>
    </w:p>
    <w:p w:rsidR="00B07419" w:rsidRPr="00B96C54" w:rsidRDefault="00B07419" w:rsidP="00B96C5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По результатам отбора жюри четыре смоленских компании вошли в </w:t>
      </w:r>
      <w:proofErr w:type="spell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лонг-лист</w:t>
      </w:r>
      <w:proofErr w:type="spell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национальной премии «Немалый бизнес».</w:t>
      </w:r>
    </w:p>
    <w:p w:rsidR="00B07419" w:rsidRPr="00B96C54" w:rsidRDefault="00B07419" w:rsidP="00B96C5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23 января на сайте премии стартовало онлайн-голосование, </w:t>
      </w:r>
      <w:proofErr w:type="gram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которое</w:t>
      </w:r>
      <w:proofErr w:type="gram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продлится до 27 января. Каждый зритель может отдать свой голос только за один проект в каждой номинации. Итоги премии будут объявлены 6 февраля на площадке «Цифровое деловое пространство» в Москве.</w:t>
      </w:r>
    </w:p>
    <w:p w:rsidR="00B07419" w:rsidRPr="00B96C54" w:rsidRDefault="00B07419" w:rsidP="00B96C54">
      <w:pPr>
        <w:spacing w:before="60" w:after="0" w:line="240" w:lineRule="auto"/>
        <w:ind w:firstLine="709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shd w:val="clear" w:color="auto" w:fill="FFFFFF"/>
          <w:lang w:eastAsia="ru-RU"/>
        </w:rPr>
        <w:t>Смоленскую область представляют:</w:t>
      </w: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br/>
        <w:t>номинация «Ранний успех»: </w:t>
      </w:r>
      <w:r w:rsidRPr="00B96C54">
        <w:rPr>
          <w:rFonts w:ascii="Times New Roman" w:eastAsia="Times New Roman" w:hAnsi="Times New Roman" w:cs="Times New Roman"/>
          <w:b/>
          <w:bCs/>
          <w:color w:val="3B3B3B"/>
          <w:spacing w:val="15"/>
          <w:sz w:val="26"/>
          <w:szCs w:val="26"/>
          <w:bdr w:val="none" w:sz="0" w:space="0" w:color="auto" w:frame="1"/>
          <w:lang w:eastAsia="ru-RU"/>
        </w:rPr>
        <w:t>Юлия Кузнецова, </w:t>
      </w: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языковая школа</w:t>
      </w:r>
      <w:r w:rsidRPr="00B96C54">
        <w:rPr>
          <w:rFonts w:ascii="Times New Roman" w:eastAsia="Times New Roman" w:hAnsi="Times New Roman" w:cs="Times New Roman"/>
          <w:b/>
          <w:bCs/>
          <w:color w:val="3B3B3B"/>
          <w:spacing w:val="15"/>
          <w:sz w:val="26"/>
          <w:szCs w:val="26"/>
          <w:bdr w:val="none" w:sz="0" w:space="0" w:color="auto" w:frame="1"/>
          <w:lang w:eastAsia="ru-RU"/>
        </w:rPr>
        <w:t> </w:t>
      </w: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«</w:t>
      </w:r>
      <w:proofErr w:type="spell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LeoLanguagheSchool</w:t>
      </w:r>
      <w:proofErr w:type="spell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» (</w:t>
      </w:r>
      <w:hyperlink r:id="rId6" w:history="1">
        <w:r w:rsidRPr="00B96C54">
          <w:rPr>
            <w:rFonts w:ascii="Times New Roman" w:eastAsia="Times New Roman" w:hAnsi="Times New Roman" w:cs="Times New Roman"/>
            <w:color w:val="38C118"/>
            <w:sz w:val="26"/>
            <w:szCs w:val="26"/>
            <w:bdr w:val="none" w:sz="0" w:space="0" w:color="auto" w:frame="1"/>
            <w:lang w:eastAsia="ru-RU"/>
          </w:rPr>
          <w:t>проголосовать</w:t>
        </w:r>
      </w:hyperlink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)</w:t>
      </w:r>
    </w:p>
    <w:p w:rsidR="00B07419" w:rsidRPr="00B96C54" w:rsidRDefault="00B07419" w:rsidP="00B96C54">
      <w:pPr>
        <w:numPr>
          <w:ilvl w:val="0"/>
          <w:numId w:val="1"/>
        </w:numPr>
        <w:spacing w:before="60" w:after="0" w:line="240" w:lineRule="auto"/>
        <w:ind w:left="0" w:firstLine="709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номинация «Реальный продукт»: </w:t>
      </w:r>
      <w:r w:rsidRPr="00B96C54">
        <w:rPr>
          <w:rFonts w:ascii="Times New Roman" w:eastAsia="Times New Roman" w:hAnsi="Times New Roman" w:cs="Times New Roman"/>
          <w:b/>
          <w:bCs/>
          <w:color w:val="3B3B3B"/>
          <w:spacing w:val="15"/>
          <w:sz w:val="26"/>
          <w:szCs w:val="26"/>
          <w:bdr w:val="none" w:sz="0" w:space="0" w:color="auto" w:frame="1"/>
          <w:lang w:eastAsia="ru-RU"/>
        </w:rPr>
        <w:t xml:space="preserve">Сергей </w:t>
      </w:r>
      <w:proofErr w:type="spellStart"/>
      <w:r w:rsidRPr="00B96C54">
        <w:rPr>
          <w:rFonts w:ascii="Times New Roman" w:eastAsia="Times New Roman" w:hAnsi="Times New Roman" w:cs="Times New Roman"/>
          <w:b/>
          <w:bCs/>
          <w:color w:val="3B3B3B"/>
          <w:spacing w:val="15"/>
          <w:sz w:val="26"/>
          <w:szCs w:val="26"/>
          <w:bdr w:val="none" w:sz="0" w:space="0" w:color="auto" w:frame="1"/>
          <w:lang w:eastAsia="ru-RU"/>
        </w:rPr>
        <w:t>Терещенков</w:t>
      </w:r>
      <w:proofErr w:type="spell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, компания «</w:t>
      </w:r>
      <w:proofErr w:type="spell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Laserwar</w:t>
      </w:r>
      <w:proofErr w:type="spell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» (</w:t>
      </w:r>
      <w:hyperlink r:id="rId7" w:history="1">
        <w:r w:rsidRPr="00B96C54">
          <w:rPr>
            <w:rFonts w:ascii="Times New Roman" w:eastAsia="Times New Roman" w:hAnsi="Times New Roman" w:cs="Times New Roman"/>
            <w:color w:val="38C118"/>
            <w:sz w:val="26"/>
            <w:szCs w:val="26"/>
            <w:bdr w:val="none" w:sz="0" w:space="0" w:color="auto" w:frame="1"/>
            <w:lang w:eastAsia="ru-RU"/>
          </w:rPr>
          <w:t>проголосовать</w:t>
        </w:r>
      </w:hyperlink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)  </w:t>
      </w:r>
    </w:p>
    <w:p w:rsidR="00B07419" w:rsidRPr="00B96C54" w:rsidRDefault="00B07419" w:rsidP="00B96C54">
      <w:pPr>
        <w:numPr>
          <w:ilvl w:val="0"/>
          <w:numId w:val="1"/>
        </w:numPr>
        <w:spacing w:before="60" w:after="0" w:line="240" w:lineRule="auto"/>
        <w:ind w:left="0" w:firstLine="709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номинация «Добрый бизнес»: </w:t>
      </w:r>
      <w:r w:rsidRPr="00B96C54">
        <w:rPr>
          <w:rFonts w:ascii="Times New Roman" w:eastAsia="Times New Roman" w:hAnsi="Times New Roman" w:cs="Times New Roman"/>
          <w:b/>
          <w:bCs/>
          <w:color w:val="3B3B3B"/>
          <w:spacing w:val="15"/>
          <w:sz w:val="26"/>
          <w:szCs w:val="26"/>
          <w:bdr w:val="none" w:sz="0" w:space="0" w:color="auto" w:frame="1"/>
          <w:lang w:eastAsia="ru-RU"/>
        </w:rPr>
        <w:t>Руслан Хитров</w:t>
      </w: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, лагерь «Викинги»  (</w:t>
      </w:r>
      <w:hyperlink r:id="rId8" w:history="1">
        <w:r w:rsidRPr="00B96C54">
          <w:rPr>
            <w:rFonts w:ascii="Times New Roman" w:eastAsia="Times New Roman" w:hAnsi="Times New Roman" w:cs="Times New Roman"/>
            <w:color w:val="38C118"/>
            <w:sz w:val="26"/>
            <w:szCs w:val="26"/>
            <w:bdr w:val="none" w:sz="0" w:space="0" w:color="auto" w:frame="1"/>
            <w:lang w:eastAsia="ru-RU"/>
          </w:rPr>
          <w:t>проголосовать</w:t>
        </w:r>
      </w:hyperlink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) </w:t>
      </w:r>
    </w:p>
    <w:p w:rsidR="00B07419" w:rsidRPr="00B96C54" w:rsidRDefault="00B07419" w:rsidP="00B96C54">
      <w:pPr>
        <w:numPr>
          <w:ilvl w:val="0"/>
          <w:numId w:val="1"/>
        </w:numPr>
        <w:spacing w:before="60" w:after="0" w:line="240" w:lineRule="auto"/>
        <w:ind w:left="0" w:firstLine="709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номинация «Инновационный прорыв»: </w:t>
      </w:r>
      <w:r w:rsidRPr="00B96C54">
        <w:rPr>
          <w:rFonts w:ascii="Times New Roman" w:eastAsia="Times New Roman" w:hAnsi="Times New Roman" w:cs="Times New Roman"/>
          <w:b/>
          <w:bCs/>
          <w:color w:val="3B3B3B"/>
          <w:spacing w:val="15"/>
          <w:sz w:val="26"/>
          <w:szCs w:val="26"/>
          <w:bdr w:val="none" w:sz="0" w:space="0" w:color="auto" w:frame="1"/>
          <w:lang w:eastAsia="ru-RU"/>
        </w:rPr>
        <w:t>Дмитрий Бакланов</w:t>
      </w: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, компания «</w:t>
      </w:r>
      <w:proofErr w:type="spell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Промикс</w:t>
      </w:r>
      <w:proofErr w:type="spell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» (</w:t>
      </w:r>
      <w:hyperlink r:id="rId9" w:history="1">
        <w:r w:rsidRPr="00B96C54">
          <w:rPr>
            <w:rFonts w:ascii="Times New Roman" w:eastAsia="Times New Roman" w:hAnsi="Times New Roman" w:cs="Times New Roman"/>
            <w:color w:val="38C118"/>
            <w:sz w:val="26"/>
            <w:szCs w:val="26"/>
            <w:bdr w:val="none" w:sz="0" w:space="0" w:color="auto" w:frame="1"/>
            <w:lang w:eastAsia="ru-RU"/>
          </w:rPr>
          <w:t>проголосовать</w:t>
        </w:r>
      </w:hyperlink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) </w:t>
      </w:r>
    </w:p>
    <w:p w:rsidR="00B07419" w:rsidRPr="00B96C54" w:rsidRDefault="00B07419" w:rsidP="00B96C5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</w:pP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Напомним, что в национальной премии «Немалый бизнес» могли принять участие бизнесмены, которым еще не исполнилось 40 лет. Организаторами премии выступают Министерство экономического развития России, школа бизнеса «Синергия», бизнес-сообщества «Деловая среда» и «Бизнес Молод</w:t>
      </w:r>
      <w:bookmarkStart w:id="0" w:name="_GoBack"/>
      <w:bookmarkEnd w:id="0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ость», а также, группы компаний «</w:t>
      </w:r>
      <w:proofErr w:type="spell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BlackStar</w:t>
      </w:r>
      <w:proofErr w:type="spell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», «</w:t>
      </w:r>
      <w:proofErr w:type="spellStart"/>
      <w:proofErr w:type="gram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Лайк</w:t>
      </w:r>
      <w:proofErr w:type="spell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» и</w:t>
      </w:r>
      <w:proofErr w:type="gram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«</w:t>
      </w:r>
      <w:proofErr w:type="spell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Experum</w:t>
      </w:r>
      <w:proofErr w:type="spell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».</w:t>
      </w:r>
    </w:p>
    <w:p w:rsidR="001A1A36" w:rsidRDefault="00B07419" w:rsidP="00B96C5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sectPr w:rsidR="001A1A36" w:rsidSect="00B96C5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Победители премии получат «Золотой год». Это уникальный комплекс, предполагающий всестороннюю поддержку бизнеса на протяжении 2019 года: </w:t>
      </w:r>
      <w:proofErr w:type="spell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lastRenderedPageBreak/>
        <w:t>резидентство</w:t>
      </w:r>
      <w:proofErr w:type="spell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в одной из российских особых экономических зон, привилегия ключевых банков страны, менторскую поддержку от известных российских бизнесменов, выездные </w:t>
      </w:r>
      <w:proofErr w:type="gramStart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>бизнес-программы</w:t>
      </w:r>
      <w:proofErr w:type="gramEnd"/>
      <w:r w:rsidRPr="00B96C54">
        <w:rPr>
          <w:rFonts w:ascii="Times New Roman" w:eastAsia="Times New Roman" w:hAnsi="Times New Roman" w:cs="Times New Roman"/>
          <w:color w:val="3B3B3B"/>
          <w:sz w:val="26"/>
          <w:szCs w:val="26"/>
          <w:lang w:eastAsia="ru-RU"/>
        </w:rPr>
        <w:t xml:space="preserve"> за рубежом, PR-поддержку и многое другое.</w:t>
      </w:r>
    </w:p>
    <w:p w:rsidR="005F6B02" w:rsidRDefault="005F6B02" w:rsidP="00B96C54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6"/>
          <w:szCs w:val="26"/>
          <w:lang w:val="en-US" w:eastAsia="ru-RU"/>
        </w:rPr>
      </w:pPr>
    </w:p>
    <w:p w:rsidR="001A1A36" w:rsidRPr="001A1A36" w:rsidRDefault="001A1A36" w:rsidP="001A1A36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092265" cy="5676900"/>
            <wp:effectExtent l="19050" t="0" r="4235" b="0"/>
            <wp:docPr id="1" name="Рисунок 1" descr="C:\Users\user\Downloads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139" cy="567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A36" w:rsidRPr="001A1A36" w:rsidSect="001A1A3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4306F"/>
    <w:multiLevelType w:val="multilevel"/>
    <w:tmpl w:val="9780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419"/>
    <w:rsid w:val="001A1A36"/>
    <w:rsid w:val="001B2C8B"/>
    <w:rsid w:val="005F6B02"/>
    <w:rsid w:val="00741F2E"/>
    <w:rsid w:val="00B07419"/>
    <w:rsid w:val="00B50100"/>
    <w:rsid w:val="00B9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2E"/>
  </w:style>
  <w:style w:type="paragraph" w:styleId="1">
    <w:name w:val="heading 1"/>
    <w:basedOn w:val="a"/>
    <w:link w:val="10"/>
    <w:uiPriority w:val="9"/>
    <w:qFormat/>
    <w:rsid w:val="00B07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7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07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te.nemaliy.biz/kind-business/ruslan-khitrov" TargetMode="External"/><Relationship Id="rId3" Type="http://schemas.openxmlformats.org/officeDocument/2006/relationships/styles" Target="styles.xml"/><Relationship Id="rId7" Type="http://schemas.openxmlformats.org/officeDocument/2006/relationships/hyperlink" Target="http://vote.nemaliy.biz/real-product/sergey-tereschenk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te.nemaliy.biz/early-success/yulia-kuznetsov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vote.nemaliy.biz/innovation-breakthrough/dmitry-bakla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4929-54B3-4864-B1EB-5931EC2A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Сырченкова Екатерина Анатольевна</dc:creator>
  <cp:lastModifiedBy>Пользователь Windows</cp:lastModifiedBy>
  <cp:revision>2</cp:revision>
  <dcterms:created xsi:type="dcterms:W3CDTF">2019-01-25T12:43:00Z</dcterms:created>
  <dcterms:modified xsi:type="dcterms:W3CDTF">2019-01-25T12:43:00Z</dcterms:modified>
</cp:coreProperties>
</file>